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EC7742">
        <w:rPr>
          <w:rFonts w:ascii="Tahoma" w:hAnsi="Tahoma" w:cs="Tahoma"/>
          <w:b/>
          <w:bCs/>
          <w:sz w:val="28"/>
        </w:rPr>
        <w:t>86</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76191E" w:rsidRDefault="0076191E" w:rsidP="0034425A">
      <w:pPr>
        <w:spacing w:after="0"/>
        <w:ind w:right="49"/>
        <w:jc w:val="both"/>
        <w:rPr>
          <w:rFonts w:ascii="Arial" w:eastAsia="Calibri" w:hAnsi="Arial" w:cs="Arial"/>
          <w:bCs/>
          <w:sz w:val="24"/>
          <w:szCs w:val="24"/>
          <w:lang w:val="es-MX"/>
        </w:rPr>
      </w:pPr>
      <w:r>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 e</w:t>
      </w:r>
      <w:r w:rsidR="0057099D">
        <w:rPr>
          <w:rFonts w:ascii="Arial" w:eastAsia="Calibri" w:hAnsi="Arial" w:cs="Arial"/>
          <w:bCs/>
          <w:sz w:val="24"/>
          <w:szCs w:val="24"/>
          <w:lang w:val="es-MX"/>
        </w:rPr>
        <w:t xml:space="preserve">n su Sesión Ordinaria de fecha </w:t>
      </w:r>
      <w:r w:rsidR="0064304B">
        <w:rPr>
          <w:rFonts w:ascii="Arial" w:eastAsia="Calibri" w:hAnsi="Arial" w:cs="Arial"/>
          <w:bCs/>
          <w:sz w:val="24"/>
          <w:szCs w:val="24"/>
          <w:lang w:val="es-MX"/>
        </w:rPr>
        <w:t>04</w:t>
      </w:r>
      <w:r w:rsidR="0057099D">
        <w:rPr>
          <w:rFonts w:ascii="Arial" w:eastAsia="Calibri" w:hAnsi="Arial" w:cs="Arial"/>
          <w:bCs/>
          <w:sz w:val="24"/>
          <w:szCs w:val="24"/>
          <w:lang w:val="es-MX"/>
        </w:rPr>
        <w:t xml:space="preserve"> de </w:t>
      </w:r>
      <w:r w:rsidR="0064304B">
        <w:rPr>
          <w:rFonts w:ascii="Arial" w:eastAsia="Calibri" w:hAnsi="Arial" w:cs="Arial"/>
          <w:bCs/>
          <w:sz w:val="24"/>
          <w:szCs w:val="24"/>
          <w:lang w:val="es-MX"/>
        </w:rPr>
        <w:t>abril</w:t>
      </w:r>
      <w:r>
        <w:rPr>
          <w:rFonts w:ascii="Arial" w:eastAsia="Calibri" w:hAnsi="Arial" w:cs="Arial"/>
          <w:bCs/>
          <w:sz w:val="24"/>
          <w:szCs w:val="24"/>
          <w:lang w:val="es-MX"/>
        </w:rPr>
        <w:t xml:space="preserve"> de  2019, </w:t>
      </w:r>
      <w:r>
        <w:rPr>
          <w:rFonts w:ascii="Arial" w:eastAsia="Calibri" w:hAnsi="Arial" w:cs="Arial"/>
          <w:bCs/>
          <w:sz w:val="24"/>
          <w:szCs w:val="24"/>
        </w:rPr>
        <w:t xml:space="preserve">comunica para los efectos correspondientes, el contenido del </w:t>
      </w:r>
      <w:r w:rsidR="001A4D6B">
        <w:rPr>
          <w:rFonts w:ascii="Arial" w:hAnsi="Arial" w:cs="Arial"/>
          <w:bCs/>
          <w:sz w:val="24"/>
          <w:szCs w:val="24"/>
          <w:lang w:val="es-MX"/>
        </w:rPr>
        <w:t xml:space="preserve">oficio </w:t>
      </w:r>
      <w:r w:rsidR="0064304B">
        <w:rPr>
          <w:rFonts w:ascii="Arial" w:hAnsi="Arial" w:cs="Arial"/>
          <w:bCs/>
          <w:sz w:val="24"/>
          <w:szCs w:val="24"/>
          <w:lang w:val="es-MX"/>
        </w:rPr>
        <w:t>3461/2019, de fecha 19 de marzo</w:t>
      </w:r>
      <w:r>
        <w:rPr>
          <w:rFonts w:ascii="Arial" w:hAnsi="Arial" w:cs="Arial"/>
          <w:bCs/>
          <w:sz w:val="24"/>
          <w:szCs w:val="24"/>
          <w:lang w:val="es-MX"/>
        </w:rPr>
        <w:t xml:space="preserve"> de 2019,</w:t>
      </w:r>
      <w:r w:rsidR="0064304B">
        <w:rPr>
          <w:rFonts w:ascii="Arial" w:hAnsi="Arial" w:cs="Arial"/>
          <w:bCs/>
          <w:sz w:val="24"/>
          <w:szCs w:val="24"/>
        </w:rPr>
        <w:t xml:space="preserve"> suscrito por </w:t>
      </w:r>
      <w:r>
        <w:rPr>
          <w:rFonts w:ascii="Arial" w:hAnsi="Arial" w:cs="Arial"/>
          <w:bCs/>
          <w:sz w:val="24"/>
          <w:szCs w:val="24"/>
        </w:rPr>
        <w:t>l</w:t>
      </w:r>
      <w:r w:rsidR="0064304B">
        <w:rPr>
          <w:rFonts w:ascii="Arial" w:hAnsi="Arial" w:cs="Arial"/>
          <w:bCs/>
          <w:sz w:val="24"/>
          <w:szCs w:val="24"/>
        </w:rPr>
        <w:t>a</w:t>
      </w:r>
      <w:r w:rsidR="00F915A9">
        <w:rPr>
          <w:rFonts w:ascii="Arial" w:hAnsi="Arial" w:cs="Arial"/>
          <w:bCs/>
          <w:sz w:val="24"/>
          <w:szCs w:val="24"/>
        </w:rPr>
        <w:t xml:space="preserve"> </w:t>
      </w:r>
      <w:r w:rsidR="0064304B">
        <w:rPr>
          <w:rFonts w:ascii="Arial" w:hAnsi="Arial" w:cs="Arial"/>
          <w:b/>
          <w:bCs/>
          <w:sz w:val="24"/>
          <w:szCs w:val="24"/>
        </w:rPr>
        <w:t>LICENCIADA MIRIAM TERESA ORTIZ ALFIE</w:t>
      </w:r>
      <w:r w:rsidR="00F915A9" w:rsidRPr="00192BC9">
        <w:rPr>
          <w:rFonts w:ascii="Arial" w:hAnsi="Arial" w:cs="Arial"/>
          <w:b/>
          <w:bCs/>
          <w:sz w:val="24"/>
          <w:szCs w:val="24"/>
        </w:rPr>
        <w:t>, SECRET</w:t>
      </w:r>
      <w:r w:rsidR="0064304B">
        <w:rPr>
          <w:rFonts w:ascii="Arial" w:hAnsi="Arial" w:cs="Arial"/>
          <w:b/>
          <w:bCs/>
          <w:sz w:val="24"/>
          <w:szCs w:val="24"/>
        </w:rPr>
        <w:t>ARIA TÉCNICA “A” ADSCRITA A LA SECRETARIA EJECUTIVA</w:t>
      </w:r>
      <w:r w:rsidR="00F915A9">
        <w:rPr>
          <w:rFonts w:ascii="Arial" w:hAnsi="Arial" w:cs="Arial"/>
          <w:b/>
          <w:bCs/>
          <w:sz w:val="24"/>
          <w:szCs w:val="24"/>
        </w:rPr>
        <w:t xml:space="preserve"> DE DISCIPLINA DEL CONSEJO DE LA JUDICATURA FEDERAL</w:t>
      </w:r>
      <w:r w:rsidR="00F915A9">
        <w:rPr>
          <w:rFonts w:ascii="Arial" w:hAnsi="Arial" w:cs="Arial"/>
          <w:bCs/>
          <w:sz w:val="24"/>
          <w:szCs w:val="24"/>
        </w:rPr>
        <w:t>, a través del cual</w:t>
      </w:r>
      <w:r w:rsidR="00F915A9" w:rsidRPr="00F915A9">
        <w:rPr>
          <w:rFonts w:ascii="Arial" w:hAnsi="Arial" w:cs="Arial"/>
          <w:bCs/>
          <w:sz w:val="24"/>
          <w:szCs w:val="24"/>
          <w:lang w:val="es-ES_tradnl"/>
        </w:rPr>
        <w:t xml:space="preserve"> comunica la sanción impuesta a </w:t>
      </w:r>
      <w:r w:rsidR="0064304B">
        <w:rPr>
          <w:rFonts w:ascii="Arial" w:hAnsi="Arial" w:cs="Arial"/>
          <w:bCs/>
          <w:sz w:val="24"/>
          <w:szCs w:val="24"/>
          <w:lang w:val="es-ES_tradnl"/>
        </w:rPr>
        <w:t>Pablo Guillén González</w:t>
      </w:r>
      <w:r w:rsidR="00F915A9" w:rsidRPr="00F915A9">
        <w:rPr>
          <w:rFonts w:ascii="Arial" w:hAnsi="Arial" w:cs="Arial"/>
          <w:bCs/>
          <w:sz w:val="24"/>
          <w:szCs w:val="24"/>
          <w:lang w:val="es-ES_tradnl"/>
        </w:rPr>
        <w:t>, consistente en inhabilitación por el término de un año para desempeñar empleo, cargo o comisión en el servicio público</w:t>
      </w:r>
      <w:r>
        <w:rPr>
          <w:rFonts w:ascii="Arial" w:eastAsia="Calibri" w:hAnsi="Arial" w:cs="Arial"/>
          <w:bCs/>
          <w:sz w:val="24"/>
          <w:szCs w:val="24"/>
        </w:rPr>
        <w:t xml:space="preserve">, </w:t>
      </w:r>
      <w:r>
        <w:rPr>
          <w:rFonts w:ascii="Arial" w:eastAsia="Calibri" w:hAnsi="Arial" w:cs="Arial"/>
          <w:bCs/>
          <w:sz w:val="24"/>
          <w:szCs w:val="24"/>
          <w:lang w:val="es-MX"/>
        </w:rPr>
        <w:t xml:space="preserve">que es del tenor siguiente: </w:t>
      </w:r>
    </w:p>
    <w:p w:rsidR="00B04499" w:rsidRDefault="00B04499" w:rsidP="0034425A">
      <w:pPr>
        <w:spacing w:after="0"/>
        <w:ind w:right="566"/>
        <w:jc w:val="both"/>
        <w:rPr>
          <w:rFonts w:ascii="Arial" w:eastAsia="Calibri" w:hAnsi="Arial" w:cs="Arial"/>
          <w:bCs/>
          <w:sz w:val="24"/>
          <w:szCs w:val="24"/>
          <w:lang w:val="es-MX"/>
        </w:rPr>
      </w:pPr>
    </w:p>
    <w:p w:rsidR="0034425A" w:rsidRPr="00344389" w:rsidRDefault="0034425A" w:rsidP="0034425A">
      <w:pPr>
        <w:spacing w:after="0"/>
        <w:ind w:right="566"/>
        <w:jc w:val="both"/>
        <w:rPr>
          <w:rFonts w:ascii="Arial" w:eastAsia="Calibri" w:hAnsi="Arial" w:cs="Arial"/>
          <w:bCs/>
          <w:sz w:val="24"/>
          <w:szCs w:val="24"/>
          <w:lang w:val="es-MX"/>
        </w:rPr>
      </w:pPr>
    </w:p>
    <w:p w:rsidR="004A2FD4" w:rsidRDefault="00583D7A" w:rsidP="00F00800">
      <w:pPr>
        <w:ind w:left="567"/>
        <w:jc w:val="both"/>
        <w:rPr>
          <w:rFonts w:ascii="Arial" w:hAnsi="Arial" w:cs="Arial"/>
          <w:b/>
        </w:rPr>
      </w:pPr>
      <w:r w:rsidRPr="0076191E">
        <w:rPr>
          <w:rFonts w:ascii="Arial" w:eastAsia="Calibri" w:hAnsi="Arial" w:cs="Arial"/>
          <w:b/>
          <w:bCs/>
          <w:sz w:val="24"/>
          <w:szCs w:val="24"/>
          <w:lang w:val="es-MX"/>
        </w:rPr>
        <w:t>“…</w:t>
      </w:r>
      <w:r w:rsidR="00F00800">
        <w:rPr>
          <w:rFonts w:ascii="Arial" w:hAnsi="Arial" w:cs="Arial"/>
        </w:rPr>
        <w:t>Visto el estado que guardan los autos del expediente en que se actúa</w:t>
      </w:r>
      <w:r w:rsidR="00EC7742">
        <w:rPr>
          <w:rFonts w:ascii="Arial" w:hAnsi="Arial" w:cs="Arial"/>
        </w:rPr>
        <w:t xml:space="preserve"> y la constancia de cuenta, de </w:t>
      </w:r>
      <w:r w:rsidR="00F00800">
        <w:rPr>
          <w:rFonts w:ascii="Arial" w:hAnsi="Arial" w:cs="Arial"/>
        </w:rPr>
        <w:t>los que</w:t>
      </w:r>
      <w:r w:rsidR="00F915A9">
        <w:rPr>
          <w:rFonts w:ascii="Arial" w:hAnsi="Arial" w:cs="Arial"/>
        </w:rPr>
        <w:t xml:space="preserve"> </w:t>
      </w:r>
      <w:r w:rsidR="00F00800">
        <w:rPr>
          <w:rFonts w:ascii="Arial" w:hAnsi="Arial" w:cs="Arial"/>
        </w:rPr>
        <w:t xml:space="preserve">se advierte que han transcurrido el plazo de </w:t>
      </w:r>
      <w:r w:rsidR="00F00800">
        <w:rPr>
          <w:rFonts w:ascii="Arial" w:hAnsi="Arial" w:cs="Arial"/>
          <w:b/>
        </w:rPr>
        <w:t xml:space="preserve">cinco días, </w:t>
      </w:r>
      <w:r w:rsidR="00F00800">
        <w:rPr>
          <w:rFonts w:ascii="Arial" w:hAnsi="Arial" w:cs="Arial"/>
        </w:rPr>
        <w:t xml:space="preserve">para que las partes interpusieran el medio de impugnación procedente en contra de la terminación del doce de febrero de dos mil diecinueve, dictada por la Comisión de Disciplina, previsto en el artículo 168 del Acuerdo General del Pleno del Consejo de la Judicatura Federal, que establece disposiciones en materia de responsabilidades administrativas, situación patrimonial, control y rendición de cuentas, publicitado en el Diario Oficial de la Federación el diecisiete de enero de dos mil catorce; sin que a la fecha hayan hecho uso de dicha prerrogativa, en consecuencia, </w:t>
      </w:r>
      <w:r w:rsidR="00F00800">
        <w:rPr>
          <w:rFonts w:ascii="Arial" w:hAnsi="Arial" w:cs="Arial"/>
          <w:b/>
        </w:rPr>
        <w:t>se declara que la misma HA CAUSADO ESTADO.</w:t>
      </w:r>
    </w:p>
    <w:p w:rsidR="00261FB3" w:rsidRDefault="00F00800" w:rsidP="005541C8">
      <w:pPr>
        <w:ind w:left="567"/>
        <w:jc w:val="both"/>
        <w:rPr>
          <w:rFonts w:ascii="Arial" w:hAnsi="Arial" w:cs="Arial"/>
        </w:rPr>
      </w:pPr>
      <w:r>
        <w:rPr>
          <w:rFonts w:ascii="Arial" w:eastAsia="Calibri" w:hAnsi="Arial" w:cs="Arial"/>
          <w:bCs/>
          <w:sz w:val="24"/>
          <w:szCs w:val="24"/>
          <w:lang w:val="es-MX"/>
        </w:rPr>
        <w:t xml:space="preserve">Por tanto, </w:t>
      </w:r>
      <w:r>
        <w:rPr>
          <w:rFonts w:ascii="Arial" w:eastAsia="Calibri" w:hAnsi="Arial" w:cs="Arial"/>
          <w:b/>
          <w:bCs/>
          <w:sz w:val="24"/>
          <w:szCs w:val="24"/>
          <w:lang w:val="es-MX"/>
        </w:rPr>
        <w:t xml:space="preserve">se ordena remitir </w:t>
      </w:r>
      <w:r>
        <w:rPr>
          <w:rFonts w:ascii="Arial" w:eastAsia="Calibri" w:hAnsi="Arial" w:cs="Arial"/>
          <w:bCs/>
          <w:sz w:val="24"/>
          <w:szCs w:val="24"/>
          <w:lang w:val="es-MX"/>
        </w:rPr>
        <w:t xml:space="preserve">a la </w:t>
      </w:r>
      <w:r>
        <w:rPr>
          <w:rFonts w:ascii="Arial" w:eastAsia="Calibri" w:hAnsi="Arial" w:cs="Arial"/>
          <w:b/>
          <w:bCs/>
          <w:sz w:val="24"/>
          <w:szCs w:val="24"/>
          <w:lang w:val="es-MX"/>
        </w:rPr>
        <w:t xml:space="preserve">Dirección General de Recursos Humanos del Consejo de la Judicatura Federal; </w:t>
      </w:r>
      <w:r>
        <w:rPr>
          <w:rFonts w:ascii="Arial" w:eastAsia="Calibri" w:hAnsi="Arial" w:cs="Arial"/>
          <w:bCs/>
          <w:sz w:val="24"/>
          <w:szCs w:val="24"/>
          <w:lang w:val="es-MX"/>
        </w:rPr>
        <w:t xml:space="preserve">a las </w:t>
      </w:r>
      <w:r w:rsidR="009B0487">
        <w:rPr>
          <w:rFonts w:ascii="Arial" w:eastAsia="Calibri" w:hAnsi="Arial" w:cs="Arial"/>
          <w:b/>
          <w:bCs/>
          <w:sz w:val="24"/>
          <w:szCs w:val="24"/>
          <w:lang w:val="es-MX"/>
        </w:rPr>
        <w:t>Contralorías</w:t>
      </w:r>
      <w:r>
        <w:rPr>
          <w:rFonts w:ascii="Arial" w:eastAsia="Calibri" w:hAnsi="Arial" w:cs="Arial"/>
          <w:b/>
          <w:bCs/>
          <w:sz w:val="24"/>
          <w:szCs w:val="24"/>
          <w:lang w:val="es-MX"/>
        </w:rPr>
        <w:t xml:space="preserve"> del Poder Judicial de la </w:t>
      </w:r>
      <w:r w:rsidR="009B0487">
        <w:rPr>
          <w:rFonts w:ascii="Arial" w:eastAsia="Calibri" w:hAnsi="Arial" w:cs="Arial"/>
          <w:b/>
          <w:bCs/>
          <w:sz w:val="24"/>
          <w:szCs w:val="24"/>
          <w:lang w:val="es-MX"/>
        </w:rPr>
        <w:t xml:space="preserve">Federación, </w:t>
      </w:r>
      <w:r w:rsidR="009B0487">
        <w:rPr>
          <w:rFonts w:ascii="Arial" w:eastAsia="Calibri" w:hAnsi="Arial" w:cs="Arial"/>
          <w:bCs/>
          <w:sz w:val="24"/>
          <w:szCs w:val="24"/>
          <w:lang w:val="es-MX"/>
        </w:rPr>
        <w:t xml:space="preserve">de la </w:t>
      </w:r>
      <w:r w:rsidR="009B0487">
        <w:rPr>
          <w:rFonts w:ascii="Arial" w:eastAsia="Calibri" w:hAnsi="Arial" w:cs="Arial"/>
          <w:b/>
          <w:bCs/>
          <w:sz w:val="24"/>
          <w:szCs w:val="24"/>
          <w:lang w:val="es-MX"/>
        </w:rPr>
        <w:t xml:space="preserve">Suprema Corte de Justicia de la Nación </w:t>
      </w:r>
      <w:r w:rsidR="009B0487">
        <w:rPr>
          <w:rFonts w:ascii="Arial" w:eastAsia="Calibri" w:hAnsi="Arial" w:cs="Arial"/>
          <w:bCs/>
          <w:sz w:val="24"/>
          <w:szCs w:val="24"/>
          <w:lang w:val="es-MX"/>
        </w:rPr>
        <w:t xml:space="preserve">y del </w:t>
      </w:r>
      <w:r w:rsidR="009B0487">
        <w:rPr>
          <w:rFonts w:ascii="Arial" w:eastAsia="Calibri" w:hAnsi="Arial" w:cs="Arial"/>
          <w:b/>
          <w:bCs/>
          <w:sz w:val="24"/>
          <w:szCs w:val="24"/>
          <w:lang w:val="es-MX"/>
        </w:rPr>
        <w:t xml:space="preserve">Tribunal Electoral; </w:t>
      </w:r>
      <w:r w:rsidR="009B0487">
        <w:rPr>
          <w:rFonts w:ascii="Arial" w:eastAsia="Calibri" w:hAnsi="Arial" w:cs="Arial"/>
          <w:bCs/>
          <w:sz w:val="24"/>
          <w:szCs w:val="24"/>
          <w:lang w:val="es-MX"/>
        </w:rPr>
        <w:t xml:space="preserve">a la </w:t>
      </w:r>
      <w:r w:rsidR="009B0487" w:rsidRPr="009B0487">
        <w:rPr>
          <w:rFonts w:ascii="Arial" w:eastAsia="Calibri" w:hAnsi="Arial" w:cs="Arial"/>
          <w:b/>
          <w:bCs/>
          <w:sz w:val="24"/>
          <w:szCs w:val="24"/>
          <w:lang w:val="es-MX"/>
        </w:rPr>
        <w:t>Secretaría de la Función Pública</w:t>
      </w:r>
      <w:r w:rsidR="009B0487">
        <w:rPr>
          <w:rFonts w:ascii="Arial" w:eastAsia="Calibri" w:hAnsi="Arial" w:cs="Arial"/>
          <w:b/>
          <w:bCs/>
          <w:sz w:val="24"/>
          <w:szCs w:val="24"/>
          <w:lang w:val="es-MX"/>
        </w:rPr>
        <w:t xml:space="preserve">, </w:t>
      </w:r>
      <w:r w:rsidR="009B0487">
        <w:rPr>
          <w:rFonts w:ascii="Arial" w:eastAsia="Calibri" w:hAnsi="Arial" w:cs="Arial"/>
          <w:bCs/>
          <w:sz w:val="24"/>
          <w:szCs w:val="24"/>
          <w:lang w:val="es-MX"/>
        </w:rPr>
        <w:t xml:space="preserve">así como a las </w:t>
      </w:r>
      <w:r w:rsidR="009B0487">
        <w:rPr>
          <w:rFonts w:ascii="Arial" w:eastAsia="Calibri" w:hAnsi="Arial" w:cs="Arial"/>
          <w:b/>
          <w:bCs/>
          <w:sz w:val="24"/>
          <w:szCs w:val="24"/>
          <w:lang w:val="es-MX"/>
        </w:rPr>
        <w:t xml:space="preserve">judicaturas y contralorías de las entidades federativas, </w:t>
      </w:r>
      <w:r w:rsidR="009B0487">
        <w:rPr>
          <w:rFonts w:ascii="Arial" w:eastAsia="Calibri" w:hAnsi="Arial" w:cs="Arial"/>
          <w:bCs/>
          <w:sz w:val="24"/>
          <w:szCs w:val="24"/>
          <w:lang w:val="es-MX"/>
        </w:rPr>
        <w:t xml:space="preserve">copia certificada de la resolución de la Comisión de Disciplina de doce de febrero de dos mil diecinueve, de la constancia de notificación practicada al sancionado </w:t>
      </w:r>
      <w:r w:rsidR="009B0487" w:rsidRPr="009B0487">
        <w:rPr>
          <w:rFonts w:ascii="Arial" w:hAnsi="Arial" w:cs="Arial"/>
          <w:b/>
          <w:bCs/>
          <w:sz w:val="24"/>
          <w:szCs w:val="24"/>
          <w:lang w:val="es-ES_tradnl"/>
        </w:rPr>
        <w:t>Pablo Guillén González,</w:t>
      </w:r>
      <w:r w:rsidR="009B0487">
        <w:rPr>
          <w:rFonts w:ascii="Arial" w:hAnsi="Arial" w:cs="Arial"/>
          <w:b/>
          <w:bCs/>
          <w:sz w:val="24"/>
          <w:szCs w:val="24"/>
          <w:lang w:val="es-ES_tradnl"/>
        </w:rPr>
        <w:t xml:space="preserve"> </w:t>
      </w:r>
      <w:r w:rsidR="009B0487">
        <w:rPr>
          <w:rFonts w:ascii="Arial" w:hAnsi="Arial" w:cs="Arial"/>
          <w:bCs/>
          <w:sz w:val="24"/>
          <w:szCs w:val="24"/>
          <w:lang w:val="es-ES_tradnl"/>
        </w:rPr>
        <w:t xml:space="preserve">así como del presente proveído; además, hágase del conocimiento a dichas autoridades que al implicado se le impuso una sanción consistente en </w:t>
      </w:r>
      <w:r w:rsidR="009B0487">
        <w:rPr>
          <w:rFonts w:ascii="Arial" w:hAnsi="Arial" w:cs="Arial"/>
          <w:b/>
          <w:bCs/>
          <w:sz w:val="24"/>
          <w:szCs w:val="24"/>
          <w:lang w:val="es-ES_tradnl"/>
        </w:rPr>
        <w:t xml:space="preserve">inhabilitación para desempeñar </w:t>
      </w:r>
      <w:r w:rsidR="009B0487">
        <w:rPr>
          <w:rFonts w:ascii="Arial" w:hAnsi="Arial" w:cs="Arial"/>
          <w:b/>
          <w:bCs/>
          <w:sz w:val="24"/>
          <w:szCs w:val="24"/>
          <w:lang w:val="es-ES_tradnl"/>
        </w:rPr>
        <w:lastRenderedPageBreak/>
        <w:t xml:space="preserve">empleos, cargos o comisiones en el servicio público, por un año, </w:t>
      </w:r>
      <w:r w:rsidR="009B0487">
        <w:rPr>
          <w:rFonts w:ascii="Arial" w:hAnsi="Arial" w:cs="Arial"/>
          <w:bCs/>
          <w:sz w:val="24"/>
          <w:szCs w:val="24"/>
          <w:lang w:val="es-ES_tradnl"/>
        </w:rPr>
        <w:t>y cuenta con los siguientes datos:</w:t>
      </w:r>
    </w:p>
    <w:tbl>
      <w:tblPr>
        <w:tblStyle w:val="Tablaconcuadrcula"/>
        <w:tblW w:w="0" w:type="auto"/>
        <w:tblInd w:w="675" w:type="dxa"/>
        <w:tblLook w:val="04A0" w:firstRow="1" w:lastRow="0" w:firstColumn="1" w:lastColumn="0" w:noHBand="0" w:noVBand="1"/>
      </w:tblPr>
      <w:tblGrid>
        <w:gridCol w:w="4031"/>
        <w:gridCol w:w="4221"/>
      </w:tblGrid>
      <w:tr w:rsidR="00261FB3" w:rsidTr="00261FB3">
        <w:trPr>
          <w:trHeight w:val="515"/>
        </w:trPr>
        <w:tc>
          <w:tcPr>
            <w:tcW w:w="4031" w:type="dxa"/>
          </w:tcPr>
          <w:p w:rsidR="00261FB3" w:rsidRPr="00261FB3" w:rsidRDefault="00261FB3" w:rsidP="0034425A">
            <w:pPr>
              <w:spacing w:line="276" w:lineRule="auto"/>
              <w:jc w:val="center"/>
              <w:rPr>
                <w:rFonts w:ascii="Arial" w:hAnsi="Arial" w:cs="Arial"/>
                <w:b/>
              </w:rPr>
            </w:pPr>
            <w:r>
              <w:rPr>
                <w:rFonts w:ascii="Arial" w:hAnsi="Arial" w:cs="Arial"/>
                <w:b/>
              </w:rPr>
              <w:t>Registro Federal de Contribuyente (RFC)</w:t>
            </w:r>
          </w:p>
        </w:tc>
        <w:tc>
          <w:tcPr>
            <w:tcW w:w="4221" w:type="dxa"/>
          </w:tcPr>
          <w:p w:rsidR="00261FB3" w:rsidRPr="00261FB3" w:rsidRDefault="00261FB3" w:rsidP="0034425A">
            <w:pPr>
              <w:spacing w:line="276" w:lineRule="auto"/>
              <w:jc w:val="center"/>
              <w:rPr>
                <w:rFonts w:ascii="Arial" w:hAnsi="Arial" w:cs="Arial"/>
                <w:b/>
              </w:rPr>
            </w:pPr>
            <w:r>
              <w:rPr>
                <w:rFonts w:ascii="Arial" w:hAnsi="Arial" w:cs="Arial"/>
                <w:b/>
              </w:rPr>
              <w:t>Clave Única de Registro de Población (CURP)</w:t>
            </w:r>
          </w:p>
        </w:tc>
      </w:tr>
      <w:tr w:rsidR="00261FB3" w:rsidTr="00261FB3">
        <w:trPr>
          <w:trHeight w:val="257"/>
        </w:trPr>
        <w:tc>
          <w:tcPr>
            <w:tcW w:w="4031" w:type="dxa"/>
          </w:tcPr>
          <w:p w:rsidR="00261FB3" w:rsidRDefault="005541C8" w:rsidP="0034425A">
            <w:pPr>
              <w:spacing w:line="276" w:lineRule="auto"/>
              <w:jc w:val="center"/>
              <w:rPr>
                <w:rFonts w:ascii="Arial" w:hAnsi="Arial" w:cs="Arial"/>
              </w:rPr>
            </w:pPr>
            <w:r>
              <w:rPr>
                <w:rFonts w:ascii="Arial" w:hAnsi="Arial" w:cs="Arial"/>
              </w:rPr>
              <w:t>GUGP770627281</w:t>
            </w:r>
          </w:p>
        </w:tc>
        <w:tc>
          <w:tcPr>
            <w:tcW w:w="4221" w:type="dxa"/>
          </w:tcPr>
          <w:p w:rsidR="00261FB3" w:rsidRDefault="005541C8" w:rsidP="0034425A">
            <w:pPr>
              <w:spacing w:line="276" w:lineRule="auto"/>
              <w:jc w:val="center"/>
              <w:rPr>
                <w:rFonts w:ascii="Arial" w:hAnsi="Arial" w:cs="Arial"/>
              </w:rPr>
            </w:pPr>
            <w:r>
              <w:rPr>
                <w:rFonts w:ascii="Arial" w:hAnsi="Arial" w:cs="Arial"/>
              </w:rPr>
              <w:t>GUGP770627HDFLNB04</w:t>
            </w:r>
          </w:p>
        </w:tc>
      </w:tr>
    </w:tbl>
    <w:p w:rsidR="0034425A" w:rsidRDefault="0034425A" w:rsidP="0034425A">
      <w:pPr>
        <w:ind w:left="567"/>
        <w:jc w:val="both"/>
        <w:rPr>
          <w:rFonts w:ascii="Arial" w:hAnsi="Arial" w:cs="Arial"/>
        </w:rPr>
      </w:pPr>
    </w:p>
    <w:p w:rsidR="00180C1F" w:rsidRPr="005541C8" w:rsidRDefault="005541C8" w:rsidP="0034425A">
      <w:pPr>
        <w:ind w:left="567"/>
        <w:jc w:val="both"/>
        <w:rPr>
          <w:rFonts w:ascii="Arial" w:hAnsi="Arial" w:cs="Arial"/>
        </w:rPr>
      </w:pPr>
      <w:r w:rsidRPr="005541C8">
        <w:rPr>
          <w:rFonts w:ascii="Arial" w:hAnsi="Arial" w:cs="Arial"/>
        </w:rPr>
        <w:t>Motivo por el cual</w:t>
      </w:r>
      <w:r>
        <w:rPr>
          <w:rFonts w:ascii="Arial" w:hAnsi="Arial" w:cs="Arial"/>
        </w:rPr>
        <w:t>, se le solicita atentamente a las autoridades citadas en el párrafo que antecede,</w:t>
      </w:r>
      <w:r w:rsidR="005B4DCC">
        <w:rPr>
          <w:rFonts w:ascii="Arial" w:hAnsi="Arial" w:cs="Arial"/>
        </w:rPr>
        <w:t xml:space="preserve"> remitan el acuse de recibo a la brevedad, a fin de estar en posibilidad de archivar el presente asunto, lo que pueden hacer vía correo electrónico a la dirección </w:t>
      </w:r>
      <w:hyperlink r:id="rId6" w:history="1">
        <w:r w:rsidR="005B4DCC" w:rsidRPr="00E714D5">
          <w:rPr>
            <w:rStyle w:val="Hipervnculo"/>
            <w:rFonts w:ascii="Arial" w:hAnsi="Arial" w:cs="Arial"/>
          </w:rPr>
          <w:t>maria.hernandez.mijares@correo.cjf.gob.mx</w:t>
        </w:r>
      </w:hyperlink>
      <w:r w:rsidR="005B4DCC">
        <w:rPr>
          <w:rFonts w:ascii="Arial" w:hAnsi="Arial" w:cs="Arial"/>
        </w:rPr>
        <w:t>, confirmando su recepción al teléfono 01-55-54-90-80-00, extensión 1293 y así e</w:t>
      </w:r>
      <w:bookmarkStart w:id="0" w:name="_GoBack"/>
      <w:bookmarkEnd w:id="0"/>
      <w:r w:rsidR="005B4DCC">
        <w:rPr>
          <w:rFonts w:ascii="Arial" w:hAnsi="Arial" w:cs="Arial"/>
        </w:rPr>
        <w:t>vitar dilataciones innecesarias.</w:t>
      </w:r>
    </w:p>
    <w:p w:rsidR="00180C1F" w:rsidRPr="00180C1F" w:rsidRDefault="005B4DCC" w:rsidP="0034425A">
      <w:pPr>
        <w:ind w:left="567"/>
        <w:jc w:val="both"/>
        <w:rPr>
          <w:rFonts w:ascii="Arial" w:hAnsi="Arial" w:cs="Arial"/>
          <w:b/>
          <w:u w:val="single"/>
        </w:rPr>
      </w:pPr>
      <w:r>
        <w:rPr>
          <w:rFonts w:ascii="Arial" w:hAnsi="Arial" w:cs="Arial"/>
        </w:rPr>
        <w:t>Lo que transcribo</w:t>
      </w:r>
      <w:r w:rsidR="00180C1F">
        <w:rPr>
          <w:rFonts w:ascii="Arial" w:hAnsi="Arial" w:cs="Arial"/>
        </w:rPr>
        <w:t xml:space="preserve"> a usted, para</w:t>
      </w:r>
      <w:r>
        <w:rPr>
          <w:rFonts w:ascii="Arial" w:hAnsi="Arial" w:cs="Arial"/>
        </w:rPr>
        <w:t xml:space="preserve"> su conocimiento y</w:t>
      </w:r>
      <w:r w:rsidR="00180C1F">
        <w:rPr>
          <w:rFonts w:ascii="Arial" w:hAnsi="Arial" w:cs="Arial"/>
        </w:rPr>
        <w:t xml:space="preserve"> efectos legales </w:t>
      </w:r>
      <w:r>
        <w:rPr>
          <w:rFonts w:ascii="Arial" w:hAnsi="Arial" w:cs="Arial"/>
        </w:rPr>
        <w:t>conducentes, asimismo, adjunto</w:t>
      </w:r>
      <w:r w:rsidR="00180C1F">
        <w:rPr>
          <w:rFonts w:ascii="Arial" w:hAnsi="Arial" w:cs="Arial"/>
        </w:rPr>
        <w:t xml:space="preserve"> las documentales </w:t>
      </w:r>
      <w:r>
        <w:rPr>
          <w:rFonts w:ascii="Arial" w:hAnsi="Arial" w:cs="Arial"/>
        </w:rPr>
        <w:t>que se describen en el cuerpo del presente oficio…”.</w:t>
      </w:r>
    </w:p>
    <w:p w:rsidR="0034425A" w:rsidRDefault="0034425A" w:rsidP="0034425A">
      <w:pPr>
        <w:spacing w:after="0"/>
        <w:ind w:right="49"/>
        <w:jc w:val="both"/>
        <w:rPr>
          <w:rFonts w:ascii="Arial" w:hAnsi="Arial" w:cs="Arial"/>
          <w:bCs/>
          <w:sz w:val="24"/>
          <w:szCs w:val="24"/>
        </w:rPr>
      </w:pPr>
    </w:p>
    <w:p w:rsidR="00FE3FA3" w:rsidRPr="00344389" w:rsidRDefault="00FE3FA3" w:rsidP="0034425A">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34425A">
      <w:pPr>
        <w:spacing w:after="0"/>
        <w:ind w:right="49"/>
        <w:jc w:val="both"/>
        <w:rPr>
          <w:rFonts w:ascii="Arial" w:eastAsia="Calibri" w:hAnsi="Arial" w:cs="Arial"/>
          <w:bCs/>
          <w:sz w:val="24"/>
          <w:szCs w:val="24"/>
          <w:lang w:val="es-MX"/>
        </w:rPr>
      </w:pPr>
    </w:p>
    <w:p w:rsidR="00FE3FA3" w:rsidRPr="00344389" w:rsidRDefault="00FE3FA3" w:rsidP="0034425A">
      <w:pPr>
        <w:tabs>
          <w:tab w:val="left" w:pos="851"/>
          <w:tab w:val="left" w:pos="1418"/>
          <w:tab w:val="left" w:leader="dot" w:pos="7655"/>
        </w:tabs>
        <w:spacing w:after="0"/>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34425A">
      <w:pPr>
        <w:tabs>
          <w:tab w:val="left" w:pos="851"/>
          <w:tab w:val="left" w:pos="1418"/>
          <w:tab w:val="left" w:leader="dot" w:pos="7655"/>
          <w:tab w:val="left" w:pos="9639"/>
        </w:tabs>
        <w:spacing w:after="0"/>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5B4DCC">
        <w:rPr>
          <w:rFonts w:ascii="Arial" w:hAnsi="Arial" w:cs="Arial"/>
          <w:bCs/>
          <w:sz w:val="24"/>
          <w:szCs w:val="24"/>
          <w:lang w:val="es-MX"/>
        </w:rPr>
        <w:t>04</w:t>
      </w:r>
      <w:r w:rsidRPr="00344389">
        <w:rPr>
          <w:rFonts w:ascii="Arial" w:hAnsi="Arial" w:cs="Arial"/>
          <w:bCs/>
          <w:sz w:val="24"/>
          <w:szCs w:val="24"/>
          <w:lang w:val="es-MX"/>
        </w:rPr>
        <w:t xml:space="preserve"> de </w:t>
      </w:r>
      <w:r w:rsidR="005B4DCC">
        <w:rPr>
          <w:rFonts w:ascii="Arial" w:hAnsi="Arial" w:cs="Arial"/>
          <w:bCs/>
          <w:sz w:val="24"/>
          <w:szCs w:val="24"/>
          <w:lang w:val="es-MX"/>
        </w:rPr>
        <w:t>abril</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Default="00FE3FA3"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34425A" w:rsidRPr="00344389" w:rsidRDefault="0034425A"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FE3FA3" w:rsidRPr="00344389" w:rsidRDefault="00FE3FA3" w:rsidP="0034425A">
      <w:pPr>
        <w:tabs>
          <w:tab w:val="left" w:pos="851"/>
          <w:tab w:val="left" w:pos="1418"/>
          <w:tab w:val="left" w:leader="dot" w:pos="7655"/>
          <w:tab w:val="left" w:pos="8931"/>
        </w:tabs>
        <w:spacing w:after="0"/>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8D0841" w:rsidRDefault="008D0841" w:rsidP="0034425A">
      <w:pPr>
        <w:tabs>
          <w:tab w:val="left" w:pos="1290"/>
        </w:tabs>
        <w:spacing w:after="0"/>
        <w:rPr>
          <w:rFonts w:ascii="Arial" w:hAnsi="Arial" w:cs="Arial"/>
          <w:sz w:val="16"/>
          <w:szCs w:val="12"/>
          <w:lang w:val="es-MX"/>
        </w:rPr>
      </w:pPr>
    </w:p>
    <w:p w:rsidR="008D0841" w:rsidRDefault="008D0841" w:rsidP="0034425A">
      <w:pPr>
        <w:tabs>
          <w:tab w:val="left" w:pos="1290"/>
        </w:tabs>
        <w:spacing w:after="0"/>
        <w:rPr>
          <w:rFonts w:ascii="Arial" w:hAnsi="Arial" w:cs="Arial"/>
          <w:sz w:val="16"/>
          <w:szCs w:val="12"/>
          <w:lang w:val="es-MX"/>
        </w:rPr>
      </w:pPr>
    </w:p>
    <w:p w:rsidR="008D0841" w:rsidRDefault="008D0841" w:rsidP="0034425A">
      <w:pPr>
        <w:tabs>
          <w:tab w:val="left" w:pos="1290"/>
        </w:tabs>
        <w:spacing w:after="0"/>
        <w:rPr>
          <w:rFonts w:ascii="Arial" w:hAnsi="Arial" w:cs="Arial"/>
          <w:sz w:val="16"/>
          <w:szCs w:val="12"/>
          <w:lang w:val="es-MX"/>
        </w:rPr>
      </w:pPr>
    </w:p>
    <w:p w:rsidR="003B25A3" w:rsidRDefault="003B25A3" w:rsidP="0034425A">
      <w:pPr>
        <w:tabs>
          <w:tab w:val="left" w:pos="1290"/>
        </w:tabs>
        <w:spacing w:after="0"/>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FE3FA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180C1F">
      <w:headerReference w:type="default" r:id="rId7"/>
      <w:footerReference w:type="default" r:id="rId8"/>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D41" w:rsidRDefault="00043D41" w:rsidP="00FE3FA3">
      <w:pPr>
        <w:spacing w:after="0" w:line="240" w:lineRule="auto"/>
      </w:pPr>
      <w:r>
        <w:separator/>
      </w:r>
    </w:p>
  </w:endnote>
  <w:endnote w:type="continuationSeparator" w:id="0">
    <w:p w:rsidR="00043D41" w:rsidRDefault="00043D4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D41" w:rsidRDefault="00043D41" w:rsidP="00FE3FA3">
      <w:pPr>
        <w:spacing w:after="0" w:line="240" w:lineRule="auto"/>
      </w:pPr>
      <w:r>
        <w:separator/>
      </w:r>
    </w:p>
  </w:footnote>
  <w:footnote w:type="continuationSeparator" w:id="0">
    <w:p w:rsidR="00043D41" w:rsidRDefault="00043D4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2239B59A" wp14:editId="1AF88BA5">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239B59A"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4C120358" wp14:editId="6A172EF8">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43D41"/>
    <w:rsid w:val="00052E05"/>
    <w:rsid w:val="00066929"/>
    <w:rsid w:val="001252E4"/>
    <w:rsid w:val="001473B6"/>
    <w:rsid w:val="00157456"/>
    <w:rsid w:val="00165C6C"/>
    <w:rsid w:val="001805A9"/>
    <w:rsid w:val="00180C1F"/>
    <w:rsid w:val="00185A0A"/>
    <w:rsid w:val="0019529B"/>
    <w:rsid w:val="001A4D6B"/>
    <w:rsid w:val="002024CB"/>
    <w:rsid w:val="00247FE6"/>
    <w:rsid w:val="00261FB3"/>
    <w:rsid w:val="002712E8"/>
    <w:rsid w:val="00286835"/>
    <w:rsid w:val="002C6B2A"/>
    <w:rsid w:val="002F7FB3"/>
    <w:rsid w:val="0030572C"/>
    <w:rsid w:val="0034425A"/>
    <w:rsid w:val="00344389"/>
    <w:rsid w:val="00392408"/>
    <w:rsid w:val="003B25A3"/>
    <w:rsid w:val="003C4178"/>
    <w:rsid w:val="003C488E"/>
    <w:rsid w:val="004A2FD4"/>
    <w:rsid w:val="004F5F51"/>
    <w:rsid w:val="00524F4B"/>
    <w:rsid w:val="00527CEF"/>
    <w:rsid w:val="00536E24"/>
    <w:rsid w:val="005541C8"/>
    <w:rsid w:val="0057099D"/>
    <w:rsid w:val="00583D7A"/>
    <w:rsid w:val="005B45B0"/>
    <w:rsid w:val="005B4DCC"/>
    <w:rsid w:val="0064304B"/>
    <w:rsid w:val="006A3829"/>
    <w:rsid w:val="006E489B"/>
    <w:rsid w:val="00705445"/>
    <w:rsid w:val="0076191E"/>
    <w:rsid w:val="007C0C08"/>
    <w:rsid w:val="007C14AD"/>
    <w:rsid w:val="008218B2"/>
    <w:rsid w:val="008540FA"/>
    <w:rsid w:val="0085472B"/>
    <w:rsid w:val="00862768"/>
    <w:rsid w:val="00892E30"/>
    <w:rsid w:val="008B716B"/>
    <w:rsid w:val="008C29B9"/>
    <w:rsid w:val="008D0841"/>
    <w:rsid w:val="00965AFA"/>
    <w:rsid w:val="0099008A"/>
    <w:rsid w:val="00993C23"/>
    <w:rsid w:val="009B0487"/>
    <w:rsid w:val="00A1142B"/>
    <w:rsid w:val="00A312B5"/>
    <w:rsid w:val="00A4746C"/>
    <w:rsid w:val="00A5290D"/>
    <w:rsid w:val="00A61810"/>
    <w:rsid w:val="00A84C8C"/>
    <w:rsid w:val="00AE5A41"/>
    <w:rsid w:val="00B04499"/>
    <w:rsid w:val="00B74D35"/>
    <w:rsid w:val="00B86E18"/>
    <w:rsid w:val="00B96DD3"/>
    <w:rsid w:val="00C1686D"/>
    <w:rsid w:val="00C3427A"/>
    <w:rsid w:val="00C4188F"/>
    <w:rsid w:val="00D37D0E"/>
    <w:rsid w:val="00DC7953"/>
    <w:rsid w:val="00E05623"/>
    <w:rsid w:val="00E27DFA"/>
    <w:rsid w:val="00EC7742"/>
    <w:rsid w:val="00ED1D4F"/>
    <w:rsid w:val="00ED643C"/>
    <w:rsid w:val="00EE1268"/>
    <w:rsid w:val="00F00800"/>
    <w:rsid w:val="00F5360A"/>
    <w:rsid w:val="00F915A9"/>
    <w:rsid w:val="00FB1A06"/>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7AC6EE-E2DA-4B9E-9DA0-369205CA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B4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832146">
      <w:bodyDiv w:val="1"/>
      <w:marLeft w:val="0"/>
      <w:marRight w:val="0"/>
      <w:marTop w:val="0"/>
      <w:marBottom w:val="0"/>
      <w:divBdr>
        <w:top w:val="none" w:sz="0" w:space="0" w:color="auto"/>
        <w:left w:val="none" w:sz="0" w:space="0" w:color="auto"/>
        <w:bottom w:val="none" w:sz="0" w:space="0" w:color="auto"/>
        <w:right w:val="none" w:sz="0" w:space="0" w:color="auto"/>
      </w:divBdr>
    </w:div>
    <w:div w:id="20778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hernandez.mijares@correo.cjf.gob.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688</Words>
  <Characters>3784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17</cp:revision>
  <cp:lastPrinted>2019-02-07T02:40:00Z</cp:lastPrinted>
  <dcterms:created xsi:type="dcterms:W3CDTF">2019-02-05T21:58:00Z</dcterms:created>
  <dcterms:modified xsi:type="dcterms:W3CDTF">2019-04-05T00:31:00Z</dcterms:modified>
</cp:coreProperties>
</file>